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1C" w:rsidRPr="00BF341C" w:rsidRDefault="00BF341C" w:rsidP="00BF341C">
      <w:pPr>
        <w:spacing w:before="100" w:beforeAutospacing="1" w:after="24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ahoma" w:eastAsia="Times New Roman" w:hAnsi="Tahoma" w:cs="Tahoma"/>
          <w:sz w:val="20"/>
          <w:szCs w:val="20"/>
          <w:lang w:eastAsia="ru-RU"/>
        </w:rPr>
        <w:t xml:space="preserve">Документ предоставлен </w:t>
      </w:r>
      <w:hyperlink r:id="rId5" w:history="1">
        <w:proofErr w:type="spellStart"/>
        <w:r w:rsidRPr="00BF341C">
          <w:rPr>
            <w:rFonts w:ascii="Tahoma" w:eastAsia="Times New Roman" w:hAnsi="Tahoma" w:cs="Tahoma"/>
            <w:color w:val="0000FF"/>
            <w:sz w:val="20"/>
            <w:szCs w:val="20"/>
            <w:lang w:eastAsia="ru-RU"/>
          </w:rPr>
          <w:t>КонсультантПлюс</w:t>
        </w:r>
        <w:proofErr w:type="spellEnd"/>
      </w:hyperlink>
    </w:p>
    <w:p w:rsidR="00BF341C" w:rsidRPr="00BF341C" w:rsidRDefault="00BF341C" w:rsidP="00BF341C">
      <w:pPr>
        <w:spacing w:before="100" w:beforeAutospacing="1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BF341C" w:rsidRPr="00BF341C" w:rsidTr="00BF341C">
        <w:trPr>
          <w:tblCellSpacing w:w="0" w:type="dxa"/>
        </w:trPr>
        <w:tc>
          <w:tcPr>
            <w:tcW w:w="4815" w:type="dxa"/>
            <w:hideMark/>
          </w:tcPr>
          <w:p w:rsidR="00BF341C" w:rsidRPr="00BF341C" w:rsidRDefault="00BF341C" w:rsidP="00BF341C">
            <w:pPr>
              <w:spacing w:before="100" w:beforeAutospacing="1" w:after="119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ноября 2018 года</w:t>
            </w:r>
          </w:p>
        </w:tc>
        <w:tc>
          <w:tcPr>
            <w:tcW w:w="4815" w:type="dxa"/>
            <w:hideMark/>
          </w:tcPr>
          <w:p w:rsidR="00BF341C" w:rsidRPr="00BF341C" w:rsidRDefault="00BF341C" w:rsidP="00BF341C">
            <w:pPr>
              <w:spacing w:before="100" w:beforeAutospacing="1" w:after="119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208/2018-ОЗ</w:t>
            </w:r>
          </w:p>
        </w:tc>
      </w:tr>
    </w:tbl>
    <w:p w:rsidR="00BF341C" w:rsidRPr="00BF341C" w:rsidRDefault="00BF341C" w:rsidP="00BF341C">
      <w:pPr>
        <w:pBdr>
          <w:top w:val="single" w:sz="6" w:space="0" w:color="000000"/>
        </w:pBdr>
        <w:spacing w:before="102" w:after="24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41C" w:rsidRPr="00BF341C" w:rsidRDefault="00BF341C" w:rsidP="00BF341C">
      <w:pPr>
        <w:spacing w:before="100" w:beforeAutospacing="1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41C" w:rsidRPr="00BF341C" w:rsidRDefault="00BF341C" w:rsidP="00BF341C">
      <w:pPr>
        <w:spacing w:before="100" w:beforeAutospacing="1"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</w:p>
    <w:p w:rsidR="00BF341C" w:rsidRPr="00BF341C" w:rsidRDefault="00BF341C" w:rsidP="00BF341C">
      <w:pPr>
        <w:spacing w:before="100" w:beforeAutospacing="1"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BF341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постановлением</w:t>
        </w:r>
      </w:hyperlink>
    </w:p>
    <w:p w:rsidR="00BF341C" w:rsidRPr="00BF341C" w:rsidRDefault="00BF341C" w:rsidP="00BF341C">
      <w:pPr>
        <w:spacing w:before="100" w:beforeAutospacing="1"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областной Думы</w:t>
      </w:r>
    </w:p>
    <w:p w:rsidR="00BF341C" w:rsidRPr="00BF341C" w:rsidRDefault="00BF341C" w:rsidP="00BF341C">
      <w:pPr>
        <w:spacing w:before="100" w:beforeAutospacing="1"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 ноября 2018 г. N 16/68-П</w:t>
      </w:r>
    </w:p>
    <w:p w:rsidR="00BF341C" w:rsidRPr="00BF341C" w:rsidRDefault="00BF341C" w:rsidP="00BF341C">
      <w:pPr>
        <w:spacing w:before="100" w:beforeAutospacing="1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41C" w:rsidRPr="00BF341C" w:rsidRDefault="00BF341C" w:rsidP="00BF341C">
      <w:pPr>
        <w:spacing w:before="100" w:beforeAutospacing="1"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ЗАКОН</w:t>
      </w:r>
    </w:p>
    <w:p w:rsidR="00BF341C" w:rsidRPr="00BF341C" w:rsidRDefault="00BF341C" w:rsidP="00BF341C">
      <w:pPr>
        <w:spacing w:before="100" w:beforeAutospacing="1"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</w:p>
    <w:p w:rsidR="00BF341C" w:rsidRPr="00BF341C" w:rsidRDefault="00BF341C" w:rsidP="00BF341C">
      <w:pPr>
        <w:spacing w:before="100" w:beforeAutospacing="1"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F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УСТАНОВЛЕНИИ КОЭФФИЦИЕНТА, ОТРАЖАЮЩЕГО РЕГИОНАЛЬНЫЕ</w:t>
      </w:r>
    </w:p>
    <w:p w:rsidR="00BF341C" w:rsidRPr="00BF341C" w:rsidRDefault="00BF341C" w:rsidP="00BF341C">
      <w:pPr>
        <w:spacing w:before="100" w:beforeAutospacing="1"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РЫНКА ТРУДА МОСКОВСКОЙ ОБЛАСТИ, НА 2019 ГОД</w:t>
      </w:r>
    </w:p>
    <w:p w:rsidR="00BF341C" w:rsidRPr="00BF341C" w:rsidRDefault="00BF341C" w:rsidP="00BF341C">
      <w:pPr>
        <w:spacing w:before="100" w:beforeAutospacing="1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41C" w:rsidRPr="00BF341C" w:rsidRDefault="00BF341C" w:rsidP="00BF341C">
      <w:pPr>
        <w:spacing w:before="100" w:beforeAutospacing="1" w:after="0" w:line="240" w:lineRule="exact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</w:t>
      </w:r>
    </w:p>
    <w:p w:rsidR="00BF341C" w:rsidRPr="00BF341C" w:rsidRDefault="00BF341C" w:rsidP="00BF341C">
      <w:pPr>
        <w:spacing w:before="100" w:beforeAutospacing="1" w:after="0" w:line="240" w:lineRule="exact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Законом в соответствии со </w:t>
      </w:r>
      <w:hyperlink r:id="rId7" w:history="1">
        <w:r w:rsidRPr="00BF341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статьей 227.1</w:t>
        </w:r>
      </w:hyperlink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Российской Федерации устанавливается коэффициент, отражающий региональные особенности рынка труда Московской области, на 2019 год.</w:t>
      </w:r>
    </w:p>
    <w:p w:rsidR="00BF341C" w:rsidRPr="00BF341C" w:rsidRDefault="00BF341C" w:rsidP="00BF341C">
      <w:pPr>
        <w:spacing w:before="100" w:beforeAutospacing="1" w:after="0" w:line="240" w:lineRule="exact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</w:t>
      </w:r>
    </w:p>
    <w:p w:rsidR="00BF341C" w:rsidRPr="00BF341C" w:rsidRDefault="00BF341C" w:rsidP="00BF341C">
      <w:pPr>
        <w:spacing w:before="100" w:beforeAutospacing="1" w:after="0" w:line="240" w:lineRule="exact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коэффициент, отражающий региональные особенности рынка труда Московской области, на 2019 год в размере 2,28938.</w:t>
      </w:r>
    </w:p>
    <w:p w:rsidR="00BF341C" w:rsidRPr="00BF341C" w:rsidRDefault="00BF341C" w:rsidP="00BF341C">
      <w:pPr>
        <w:spacing w:before="100" w:beforeAutospacing="1" w:after="0" w:line="240" w:lineRule="exact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</w:t>
      </w:r>
    </w:p>
    <w:p w:rsidR="00BF341C" w:rsidRPr="00BF341C" w:rsidRDefault="00BF341C" w:rsidP="00BF341C">
      <w:pPr>
        <w:spacing w:before="100" w:beforeAutospacing="1" w:after="0" w:line="240" w:lineRule="exact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Закон вступает в силу с 1 января 2019 года, но не ранее чем по истечении одного месяца со дня его официального опубликования.</w:t>
      </w:r>
    </w:p>
    <w:p w:rsidR="00BF341C" w:rsidRPr="00BF341C" w:rsidRDefault="00BF341C" w:rsidP="00BF341C">
      <w:pPr>
        <w:spacing w:before="100" w:beforeAutospacing="1"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Губернатор Московской области</w:t>
      </w:r>
    </w:p>
    <w:p w:rsidR="00BF341C" w:rsidRPr="00BF341C" w:rsidRDefault="00BF341C" w:rsidP="00BF341C">
      <w:pPr>
        <w:spacing w:before="100" w:beforeAutospacing="1"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Воробьев</w:t>
      </w:r>
    </w:p>
    <w:p w:rsidR="00BF341C" w:rsidRPr="00BF341C" w:rsidRDefault="00BF341C" w:rsidP="00BF341C">
      <w:pPr>
        <w:spacing w:before="100" w:beforeAutospacing="1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28 ноября 2018 года</w:t>
      </w:r>
    </w:p>
    <w:p w:rsidR="00BF341C" w:rsidRPr="00BF341C" w:rsidRDefault="00BF341C" w:rsidP="00BF341C">
      <w:pPr>
        <w:spacing w:before="238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1C">
        <w:rPr>
          <w:rFonts w:ascii="Times New Roman" w:eastAsia="Times New Roman" w:hAnsi="Times New Roman" w:cs="Times New Roman"/>
          <w:sz w:val="24"/>
          <w:szCs w:val="24"/>
          <w:lang w:eastAsia="ru-RU"/>
        </w:rPr>
        <w:t>N 208/2018-ОЗ</w:t>
      </w:r>
    </w:p>
    <w:sectPr w:rsidR="00BF341C" w:rsidRPr="00BF3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41C"/>
    <w:rsid w:val="00571C0E"/>
    <w:rsid w:val="00BF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1792220F47886BCD6790CDA1CAE97C8825DB2E73D914CCAAFC6D6E9CFA75948A7F23D5B7EFCEGCx0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1792220F47886BCD6791C3B4CAE97C882BDB2272D814CCAAFC6D6E9CGFxAK" TargetMode="External"/><Relationship Id="rId5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Плясов Михаил Юрьевич</dc:creator>
  <cp:lastModifiedBy>Плясов Михаил Юрьевич</cp:lastModifiedBy>
  <cp:revision>1</cp:revision>
  <dcterms:created xsi:type="dcterms:W3CDTF">2019-01-22T10:49:00Z</dcterms:created>
  <dcterms:modified xsi:type="dcterms:W3CDTF">2019-01-22T10:51:00Z</dcterms:modified>
</cp:coreProperties>
</file>